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FB" w:rsidRPr="00BC0EFB" w:rsidRDefault="00BC0EFB" w:rsidP="00BC0EFB">
      <w:pPr>
        <w:pBdr>
          <w:bottom w:val="single" w:sz="6" w:space="0" w:color="DBD9DA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57648E"/>
          <w:kern w:val="36"/>
          <w:sz w:val="29"/>
          <w:szCs w:val="29"/>
          <w:lang w:eastAsia="ru-RU"/>
        </w:rPr>
      </w:pPr>
      <w:r w:rsidRPr="00BC0EFB">
        <w:rPr>
          <w:rFonts w:ascii="Georgia" w:eastAsia="Times New Roman" w:hAnsi="Georgia" w:cs="Times New Roman"/>
          <w:b/>
          <w:bCs/>
          <w:color w:val="57648E"/>
          <w:kern w:val="36"/>
          <w:sz w:val="18"/>
          <w:szCs w:val="18"/>
          <w:bdr w:val="none" w:sz="0" w:space="0" w:color="auto" w:frame="1"/>
          <w:lang w:eastAsia="ru-RU"/>
        </w:rPr>
        <w:t>Расписание ГИА-9 в 2023 году</w:t>
      </w:r>
    </w:p>
    <w:p w:rsidR="00BC0EFB" w:rsidRPr="00BC0EFB" w:rsidRDefault="00BC0EFB" w:rsidP="00BC0EFB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</w:pPr>
      <w:r w:rsidRPr="00BC0EFB">
        <w:rPr>
          <w:rFonts w:ascii="Verdana" w:eastAsia="Times New Roman" w:hAnsi="Verdana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t> Итоговое собеседование по русскому языку:</w:t>
      </w:r>
    </w:p>
    <w:p w:rsidR="00BC0EFB" w:rsidRPr="00BC0EFB" w:rsidRDefault="00BC0EFB" w:rsidP="00BC0EFB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</w:pPr>
      <w:r w:rsidRPr="00BC0EF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>1) основной срок (вторая среда февраля) – </w:t>
      </w:r>
      <w:r w:rsidRPr="00BC0EFB">
        <w:rPr>
          <w:rFonts w:ascii="Verdana" w:eastAsia="Times New Roman" w:hAnsi="Verdana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t>8 февраля 2023 года</w:t>
      </w:r>
    </w:p>
    <w:p w:rsidR="00BC0EFB" w:rsidRPr="00BC0EFB" w:rsidRDefault="00BC0EFB" w:rsidP="00BC0EFB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</w:pPr>
      <w:r w:rsidRPr="00BC0EF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>2) дополнительный срок 1 (вторая рабочая среда марта) – </w:t>
      </w:r>
      <w:r w:rsidRPr="00BC0EFB">
        <w:rPr>
          <w:rFonts w:ascii="Verdana" w:eastAsia="Times New Roman" w:hAnsi="Verdana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t>15 марта 2023 года</w:t>
      </w:r>
    </w:p>
    <w:p w:rsidR="00BC0EFB" w:rsidRPr="00BC0EFB" w:rsidRDefault="00BC0EFB" w:rsidP="00BC0EFB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</w:pPr>
      <w:r w:rsidRPr="00BC0EF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>3) дополнительный срок 2 (первый рабочий понедельник мая) – </w:t>
      </w:r>
      <w:r w:rsidRPr="00BC0EFB">
        <w:rPr>
          <w:rFonts w:ascii="Verdana" w:eastAsia="Times New Roman" w:hAnsi="Verdana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t>15 мая 2023 года</w:t>
      </w:r>
    </w:p>
    <w:p w:rsidR="00BC0EFB" w:rsidRPr="00BC0EFB" w:rsidRDefault="00BC0EFB" w:rsidP="00BC0EFB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</w:pPr>
      <w:r w:rsidRPr="00BC0EFB">
        <w:rPr>
          <w:rFonts w:ascii="Verdana" w:eastAsia="Times New Roman" w:hAnsi="Verdana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t>Расписание проведения ОГЭ и ГВЭ-9 в 2023 году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3548"/>
        <w:gridCol w:w="3674"/>
      </w:tblGrid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Дата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ОГЭ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ГВЭ</w:t>
            </w:r>
          </w:p>
        </w:tc>
      </w:tr>
      <w:tr w:rsidR="00BC0EFB" w:rsidRPr="00BC0EFB" w:rsidTr="00BC0EFB">
        <w:tc>
          <w:tcPr>
            <w:tcW w:w="10065" w:type="dxa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bdr w:val="none" w:sz="0" w:space="0" w:color="auto" w:frame="1"/>
                <w:lang w:eastAsia="ru-RU"/>
              </w:rPr>
              <w:t>Досрочный период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21 апреля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математика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математика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24 апреля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русский язык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27 апреля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обществознание, информатика, литература, химия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обществознание, информатика, литература, химия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3 мая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история, физика, биология, география, иностранные языки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история, физика, биология, география, иностранные языки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10 мая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11 мая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информатика, обществознание, химия, литература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информатика, обществознание, химия, литература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12 мая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история, физика, биология, география, иностранные языки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история, фи</w:t>
            </w:r>
            <w:bookmarkStart w:id="0" w:name="_GoBack"/>
            <w:bookmarkEnd w:id="0"/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зика, биология, география, иностранные языки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15 мая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16 мая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все предметы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все предметы</w:t>
            </w:r>
          </w:p>
        </w:tc>
      </w:tr>
      <w:tr w:rsidR="00BC0EFB" w:rsidRPr="00BC0EFB" w:rsidTr="00BC0EFB">
        <w:tc>
          <w:tcPr>
            <w:tcW w:w="10065" w:type="dxa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bdr w:val="none" w:sz="0" w:space="0" w:color="auto" w:frame="1"/>
                <w:lang w:eastAsia="ru-RU"/>
              </w:rPr>
              <w:t>Основной период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24 мая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история, физика, биология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история, физика, биология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30 мая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обществознание, информатика, география, химия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обществознание, информатика, география, химия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2 июня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иностранный язык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иностранный язык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3 июня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иностранный язык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иностранный язык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6 июня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русский язык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9 июня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математика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математика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14 июня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литература, физика, информатика, география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литература, физика, информатика, география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17 июня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обществознание, биология, химия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обществознание, биология, химия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26 июня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27 июня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все предметы (кроме русского языка и математики)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все предметы (кроме русского языка и математики)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28 июня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29 июня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все предметы (кроме русского языка и математики)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все предметы (кроме русского языка и математики)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30 июня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все предметы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все предметы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1 июля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все предметы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все предметы</w:t>
            </w:r>
          </w:p>
        </w:tc>
      </w:tr>
      <w:tr w:rsidR="00BC0EFB" w:rsidRPr="00BC0EFB" w:rsidTr="00BC0EFB">
        <w:tc>
          <w:tcPr>
            <w:tcW w:w="10065" w:type="dxa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bdr w:val="none" w:sz="0" w:space="0" w:color="auto" w:frame="1"/>
                <w:lang w:eastAsia="ru-RU"/>
              </w:rPr>
              <w:t>Дополнительный период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lastRenderedPageBreak/>
              <w:t>4 сентября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математика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математика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7 сентября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русский язык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12 сентября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история, физика, биология, география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история, физика, биология, география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15 сентября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обществознание, информатика, химия, иностранные языки, литература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обществознание, информатика, химия, иностранные языки, литература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19 сентября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20 сентября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21 сентября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все предметы (кроме русского языка и математики)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все предметы (кроме русского языка и математики)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22 сентября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все предметы (кроме русского языка и математики)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все предметы (кроме русского языка и математики)</w:t>
            </w:r>
          </w:p>
        </w:tc>
      </w:tr>
      <w:tr w:rsidR="00BC0EFB" w:rsidRPr="00BC0EFB" w:rsidTr="00BC0EF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23 сентября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все предметы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C0EFB" w:rsidRPr="00BC0EFB" w:rsidRDefault="00BC0EFB" w:rsidP="00BC0EF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BC0EFB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bdr w:val="none" w:sz="0" w:space="0" w:color="auto" w:frame="1"/>
                <w:lang w:eastAsia="ru-RU"/>
              </w:rPr>
              <w:t>все предметы</w:t>
            </w:r>
          </w:p>
        </w:tc>
      </w:tr>
    </w:tbl>
    <w:p w:rsidR="00120ED5" w:rsidRDefault="00120ED5"/>
    <w:sectPr w:rsidR="0012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2C"/>
    <w:rsid w:val="00120ED5"/>
    <w:rsid w:val="00AB452C"/>
    <w:rsid w:val="00B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7DC1"/>
  <w15:chartTrackingRefBased/>
  <w15:docId w15:val="{84162EF8-D501-4775-AFCB-56A3DBF1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C0EFB"/>
    <w:rPr>
      <w:b/>
      <w:bCs/>
    </w:rPr>
  </w:style>
  <w:style w:type="paragraph" w:styleId="a4">
    <w:name w:val="Normal (Web)"/>
    <w:basedOn w:val="a"/>
    <w:uiPriority w:val="99"/>
    <w:semiHidden/>
    <w:unhideWhenUsed/>
    <w:rsid w:val="00BC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C0E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2</cp:revision>
  <dcterms:created xsi:type="dcterms:W3CDTF">2023-04-17T15:42:00Z</dcterms:created>
  <dcterms:modified xsi:type="dcterms:W3CDTF">2023-04-17T15:43:00Z</dcterms:modified>
</cp:coreProperties>
</file>